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A SAMPLE MATRIX AND TEST SPECIFICATIONS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sz w:val="26"/>
          <w:szCs w:val="26"/>
          <w:rtl w:val="0"/>
        </w:rPr>
        <w:t xml:space="preserve">trắc nghiệm khách quan</w:t>
      </w:r>
      <w:r w:rsidDel="00000000" w:rsidR="00000000" w:rsidRPr="00000000">
        <w:rPr>
          <w:rtl w:val="0"/>
        </w:rPr>
        <w:t xml:space="preserve">)</w:t>
      </w:r>
    </w:p>
    <w:tbl>
      <w:tblPr>
        <w:tblStyle w:val="Table1"/>
        <w:bidiVisual w:val="0"/>
        <w:tblW w:w="1350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5"/>
        <w:gridCol w:w="3827"/>
        <w:gridCol w:w="4111"/>
        <w:gridCol w:w="3577"/>
        <w:tblGridChange w:id="0">
          <w:tblGrid>
            <w:gridCol w:w="1985"/>
            <w:gridCol w:w="3827"/>
            <w:gridCol w:w="4111"/>
            <w:gridCol w:w="3577"/>
          </w:tblGrid>
        </w:tblGridChange>
      </w:tblGrid>
      <w:tr>
        <w:trPr>
          <w:trHeight w:val="280" w:hRule="atLeast"/>
        </w:trP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KIẾN THỨC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NĂNG LỰC/KỸ NĂNG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NHẬN BIẾT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THÔNG HIỂU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VẬN DỤNG</w:t>
            </w:r>
          </w:p>
        </w:tc>
      </w:tr>
      <w:tr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LANGUAGE FOCUS/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KTNN I: NGỮ ÂM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Nguyên âm và phụ âm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(MCQs)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Trọng âm của từ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(MCQs)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5; Số điểm: 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Tỉ lệ %: 12,5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3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LANGUAGE FOCUS/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KTNN II: NGỮ PHÁP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Thì, thể, cách của động từ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(MCQs)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Ngoại lệ trong dùng động từ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(MCQs)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4; Số điểm: 4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Tỉ lệ %: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LANGUAGE FOCUS/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KTNNIII: TỪ VƯNG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widowControl w:val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Từ vựng trong Chương trình GDPT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(MCQs)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widowControl w:val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Từ vựng trong Chương trình GDPT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(MCQs)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4; Số điểm: 4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Tỉ lệ %: 10</w:t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mallCaps w:val="1"/>
                <w:sz w:val="16"/>
                <w:szCs w:val="16"/>
                <w:rtl w:val="0"/>
              </w:rPr>
              <w:t xml:space="preserve">READING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Bài đọc dài khoảng 150 đến 200 từ có nội dung thuộc chủ đề trong Chương trình GDPT 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Loại hình câu hỏi: (Cloze with MCQs-Hoàn thành đoạn văn với nhiều lựa chọn)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Bài đọc dài khoảng 150 đến 200 từ có nội dung thuộc chủ đề trong Chương trình GDPT 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Loại hình câu hỏi: (Cloze with MCQs-Hoàn thành đoạn văn với nhiều lựa chọn)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7; Số điểm: 7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Tỉ lệ %: 17,5</w:t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READING 2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Bài đọc dài khoảng 230 đến 250 từ có nội dung thuộc chủ đề trong Chương trình GDPT 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Loại hình câu hỏi: 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Đọc tìm thông tin cụ thể và chi tiết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(MCQs)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Bài đọc dài khoảng 230 đến 250 từ có nội dung thuộc chủ đề trong Chương trình GDPT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Loại hình câu hỏi: 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Đọc tìm ý chính; đọc để tổng hợp thông tin 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(MCQs)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Bài đọc dài khoảng 230 đến 250 từ có nội dung thuộc chủ đề trong Chương trình GDPT 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Loại hình câu hỏi: Đọc suy luận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(MCQs)</w:t>
            </w:r>
          </w:p>
        </w:tc>
      </w:tr>
      <w:tr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10; Số điểm: 10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Tỉ lệ %: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3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4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3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WRITING 1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Viết lại câu từ câu cho trước có nội dung trong Chương trình GDPT sao cho nghĩa của câu viết lại không thay đổi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(Sentence transformation-Viết lại câu): phân biệt được sự khác nhau giữa hai văn phong nói và viết; phân biệt được cách diễn đạt cùng một ý theo nhiều cách khác nhau; hiểu được tính nhất quán, tính mạch lạc trong văn bản; biết cách ghép câu để tạo câu phức, câu ghép theo yêu cầu.</w:t>
            </w:r>
          </w:p>
        </w:tc>
      </w:tr>
      <w:tr>
        <w:tc>
          <w:tcPr>
            <w:tcBorders>
              <w:top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5; Số điểm: 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Tỉ lệ %: 12,5</w:t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WRITING 2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Hiểu và sử dụng các phương tiện cú pháp, từ pháp để ghép câu </w:t>
            </w:r>
          </w:p>
        </w:tc>
      </w:tr>
      <w:tr>
        <w:tc>
          <w:tcPr>
            <w:tcBorders>
              <w:top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5; Số điểm: 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Tỉ lệ %: 12,5</w:t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Tổng số cấu 40;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Tổng số điểm: 10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11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11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16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13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13</w:t>
            </w:r>
          </w:p>
        </w:tc>
      </w:tr>
    </w:tbl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A SAMPLE MATRIX AND TEST SPECIFICATIONS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i w:val="1"/>
          <w:sz w:val="26"/>
          <w:szCs w:val="26"/>
          <w:rtl w:val="0"/>
        </w:rPr>
        <w:t xml:space="preserve">(Kết hợp trắc nghiệm khách quan và tự luận)</w:t>
      </w:r>
    </w:p>
    <w:p w:rsidR="00000000" w:rsidDel="00000000" w:rsidP="00000000" w:rsidRDefault="00000000" w:rsidRPr="00000000">
      <w:pPr>
        <w:spacing w:after="120" w:before="120" w:lineRule="auto"/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1360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88"/>
        <w:gridCol w:w="3420"/>
        <w:gridCol w:w="3600"/>
        <w:gridCol w:w="3600"/>
        <w:gridCol w:w="900"/>
        <w:tblGridChange w:id="0">
          <w:tblGrid>
            <w:gridCol w:w="2088"/>
            <w:gridCol w:w="3420"/>
            <w:gridCol w:w="3600"/>
            <w:gridCol w:w="3600"/>
            <w:gridCol w:w="900"/>
          </w:tblGrid>
        </w:tblGridChange>
      </w:tblGrid>
      <w:tr>
        <w:trPr>
          <w:trHeight w:val="280" w:hRule="atLeast"/>
        </w:trPr>
        <w:tc>
          <w:tcPr>
            <w:shd w:fill="ffffff"/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Tên Chủ đề</w:t>
            </w:r>
          </w:p>
        </w:tc>
        <w:tc>
          <w:tcPr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Mức 1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(Biết, hiểu)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Mức 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(Vận dụng)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Mức 3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(Phản hồi/đánh giá)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Thời gian</w:t>
            </w:r>
          </w:p>
        </w:tc>
      </w:tr>
      <w:tr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LISTENING 1</w:t>
            </w:r>
          </w:p>
        </w:tc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Personal Information/ Education/ Community/ Nature/ Recreation/ People and places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(MCQs - Bridging Items)</w:t>
            </w:r>
          </w:p>
        </w:tc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Personal Information/ Education/ Community/ Nature/ Recreation/ People and places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(MCQs - Bridging Items)</w:t>
            </w:r>
          </w:p>
        </w:tc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15’</w:t>
            </w:r>
          </w:p>
        </w:tc>
      </w:tr>
      <w:tr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Số câu: 5; Số điểm: 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Tỉ lệ %:12,5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3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LISTENING 2</w:t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Personal Information/ Education/ Community/ Nature/ Recreation/ People and places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(Gap-fillings)</w:t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Số câu: 5; Số điểm: 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Tỉ lệ %:12,5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mallCaps w:val="1"/>
                <w:sz w:val="18"/>
                <w:szCs w:val="18"/>
                <w:rtl w:val="0"/>
              </w:rPr>
              <w:t xml:space="preserve">LANGUAGE FOCUS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widowControl w:val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Pronunciation; Conditionals; Tense review; Vocabulary; Structures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(MCQs; 1, 2, 3 Bridging Items)</w:t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widowControl w:val="0"/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Pronunciation; Conditionals; Tense review; Vocabulary; Structures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(Word Form 4; MCQs 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25’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Số câu: 10; Số điểm: 10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Tỉ lệ %: 25</w:t>
            </w:r>
          </w:p>
        </w:tc>
        <w:tc>
          <w:tcPr>
            <w:tcBorders>
              <w:top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4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6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READING 1</w:t>
            </w:r>
          </w:p>
        </w:tc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Personal Information/ Education/ Community/ Nature/ Recreation/ People and places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(Matching)</w:t>
            </w:r>
          </w:p>
        </w:tc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Personal Information/ Education/ Community/ Nature/ Recreation/ People and places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(Short answer)</w:t>
            </w:r>
          </w:p>
        </w:tc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Personal Information/ Education/ Community/ Nature/ Recreation/ People and places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(Full response)</w:t>
            </w:r>
          </w:p>
        </w:tc>
        <w:tc>
          <w:tcPr>
            <w:vMerge w:val="continue"/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Số câu: 3; Số điểm: 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Tỉ lệ %: 12,5</w:t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1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1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1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READING 2</w:t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Personal Information/ Education/ Community/ Nature/ Recreation/ People and places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(True/False - Bridging Items)</w:t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Personal Information/ Education/ Community/ Nature/ Recreation/ People and places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(Full response)</w:t>
            </w:r>
          </w:p>
        </w:tc>
        <w:tc>
          <w:tcPr>
            <w:vMerge w:val="continue"/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Số câu: 4; Số điểm: 5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Tỉ lệ %: 12,5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3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1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WRITING 1</w:t>
            </w:r>
          </w:p>
        </w:tc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Sentence structure transformation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(Short answers - Bridging Items)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Sentence structure transformation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(Short answers - Bridging Items)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20’</w:t>
            </w:r>
          </w:p>
        </w:tc>
      </w:tr>
      <w:tr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Số câu: 4; Số điểm:4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Tỉ lệ %: 10</w:t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2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WRITING 2</w:t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dotted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Tasks on Personal Information/ Education/ Community/ Nature/ Recreation/ 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People and places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(100 words – Guided Essay)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Số câu: 1; Số điểm: 6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Tỉ lệ %: 15</w:t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câu: 1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Số điểm: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Tổng số cấu 32;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Tổng số điểm: 40</w:t>
            </w:r>
          </w:p>
        </w:tc>
        <w:tc>
          <w:tcPr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Tổng số cấu 11;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Tổng số điểm: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Tổng số cấu 16;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Tổng số điểm: 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Tổng số cấu 5;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Tổng số điểm: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fffff"/>
          </w:tcPr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120" w:before="120" w:lineRule="auto"/>
        <w:contextualSpacing w:val="0"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footerReference r:id="rId5" w:type="default"/>
      <w:pgSz w:h="12240" w:w="15840"/>
      <w:pgMar w:bottom="544" w:top="760" w:left="1134" w:right="1134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Arial"/>
  <w:font w:name="Cambria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contextualSpacing w:val="0"/>
      <w:jc w:val="right"/>
    </w:pP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b w:val="0"/>
          <w:sz w:val="24"/>
          <w:szCs w:val="24"/>
        </w:rPr>
      </w:r>
    </w:fldSimple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720" w:before="0" w:line="240" w:lineRule="auto"/>
      <w:ind w:right="36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64" w:lineRule="auto"/>
      <w:ind w:firstLine="397"/>
      <w:jc w:val="both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tabs>
        <w:tab w:val="left" w:pos="6946"/>
      </w:tabs>
      <w:spacing w:after="120" w:before="120" w:line="240" w:lineRule="auto"/>
      <w:jc w:val="both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="240" w:lineRule="auto"/>
      <w:jc w:val="center"/>
    </w:pPr>
    <w:rPr>
      <w:rFonts w:ascii="Cambria" w:cs="Cambria" w:eastAsia="Cambria" w:hAnsi="Cambria"/>
      <w:b w:val="1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